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D7" w:rsidRPr="00500572" w:rsidRDefault="00FE53D7" w:rsidP="00FE53D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00572">
        <w:rPr>
          <w:rFonts w:ascii="PT Astra Serif" w:hAnsi="PT Astra Serif" w:cs="Times New Roman"/>
          <w:b/>
          <w:sz w:val="28"/>
          <w:szCs w:val="28"/>
        </w:rPr>
        <w:t xml:space="preserve">Информация по исполнению </w:t>
      </w:r>
    </w:p>
    <w:p w:rsidR="00FE53D7" w:rsidRPr="00500572" w:rsidRDefault="00FE53D7" w:rsidP="00FE53D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00572">
        <w:rPr>
          <w:rFonts w:ascii="PT Astra Serif" w:hAnsi="PT Astra Serif" w:cs="Times New Roman"/>
          <w:b/>
          <w:sz w:val="28"/>
          <w:szCs w:val="28"/>
        </w:rPr>
        <w:t xml:space="preserve">Указа Президента Российской Федерации от 07 мая 2012 года № 597 </w:t>
      </w:r>
    </w:p>
    <w:p w:rsidR="00FE53D7" w:rsidRPr="00500572" w:rsidRDefault="00FE53D7" w:rsidP="00FE53D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00572">
        <w:rPr>
          <w:rFonts w:ascii="PT Astra Serif" w:hAnsi="PT Astra Serif" w:cs="Times New Roman"/>
          <w:b/>
          <w:sz w:val="28"/>
          <w:szCs w:val="28"/>
        </w:rPr>
        <w:t>«О мероприятиях по реализации государственной социальной политики»</w:t>
      </w:r>
    </w:p>
    <w:p w:rsidR="00FE53D7" w:rsidRPr="00500572" w:rsidRDefault="00FE53D7" w:rsidP="00D97D5C">
      <w:pPr>
        <w:rPr>
          <w:rFonts w:ascii="PT Astra Serif" w:hAnsi="PT Astra Serif"/>
          <w:sz w:val="28"/>
          <w:szCs w:val="28"/>
        </w:rPr>
      </w:pP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График поэтапного повышения средней заработной платы работников бюджетной сферы автономного округа, в рамках реализации Указа Президента Российской Федерации от 07 мая 2012 года № 597 «О мероприятиях по реализации государственной социальной политики», утвержден постановлением Правительства автономного округа от 24 декабря 2012 года № 1160-П. Кроме того, эти параметры отражены и в постановлении Правительства автономного округа № 539-П от 22 июля 2014 года «Об утверждении плана мероприятий («дорожной карты») «Изменения в отраслях социальной сферы, направленные на повышение эффективности здравоохранения Ямало-Ненецкого автономного округа».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Параметры повышения устанавливают планомерный рост показателя соотношения размера заработной платы по категориям работников до целевых значений, установленных Указом.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Установленная система оплаты труда определяет возможность дифференцировать оплату труда конкретного работника в зависимости от результативности его деятельности и вклада в достижение целей поставленных перед коллективом учреждения. Предусматривает единые принципы оплаты труда работников учреждений здравоохранения, порядок и размеры выплат компенсационного и стимулирующего характера, а также повышающих коэффициентов.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Установление указанных выплат позволяет учитывать особый персональный вклад работника медицинских организаций, подведомственных департаменту здравоохранения автономного округа, в общие результаты работы, основанный на специфике его должностных обязанностей, особенностей труда и личного отношения к делу.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Утвержденным положением установлены типовые критерии для оценки качества труда и установления надбавок стимулирующего характера по категориям работников медицинских организаций.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Департаментом здравоохранения Ямало-Ненецкого автономного округа в плановом порядке проводиться работа с руководителями подведомственных медицинских организаций о недопущении не обоснованного снижения заработной платы работников, и распределении выплат стимулирующего характера без учета мнения соответствующей комиссии учреждения, с закреплением её состава и полномочий соответствующим положением, утверждаемым руководителем учреждения.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В состав комиссии, для объективной оценки качества работы персонала учреждения, включены представители профсоюзной организации, или совета трудового коллектива учреждения, руководители и рядовые сотрудники структурных подразделений учреждения, сотрудники кадровой, юридической и финансовой служб.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lastRenderedPageBreak/>
        <w:t>В оценку деятельности руководителя по результатам работы включены параметры по оценке размера среднемесячной заработной платы работников учреждения.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В рамках мониторинга заработной платы ежемесячно ведется сбор отчетности о размерах среднемесячной заработной платы по категориям работников в разрезе подведомственных медицинских организаций.</w:t>
      </w:r>
    </w:p>
    <w:p w:rsidR="00FE53D7" w:rsidRPr="00500572" w:rsidRDefault="00FE53D7" w:rsidP="00FE53D7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</w:p>
    <w:p w:rsidR="00D97D5C" w:rsidRPr="00500572" w:rsidRDefault="00D97D5C" w:rsidP="00FE53D7">
      <w:pPr>
        <w:spacing w:after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00572">
        <w:rPr>
          <w:rFonts w:ascii="PT Astra Serif" w:hAnsi="PT Astra Serif" w:cs="Times New Roman"/>
          <w:b/>
          <w:sz w:val="28"/>
          <w:szCs w:val="28"/>
        </w:rPr>
        <w:t>Сре</w:t>
      </w:r>
      <w:r w:rsidR="00CF0F97" w:rsidRPr="00500572">
        <w:rPr>
          <w:rFonts w:ascii="PT Astra Serif" w:hAnsi="PT Astra Serif" w:cs="Times New Roman"/>
          <w:b/>
          <w:sz w:val="28"/>
          <w:szCs w:val="28"/>
        </w:rPr>
        <w:t>дняя заработная плата за январь</w:t>
      </w:r>
      <w:r w:rsidRPr="00500572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="00500572" w:rsidRPr="00500572">
        <w:rPr>
          <w:rFonts w:ascii="PT Astra Serif" w:hAnsi="PT Astra Serif" w:cs="Times New Roman"/>
          <w:b/>
          <w:sz w:val="28"/>
          <w:szCs w:val="28"/>
        </w:rPr>
        <w:t xml:space="preserve"> - </w:t>
      </w:r>
      <w:r w:rsidR="0006175F">
        <w:rPr>
          <w:rFonts w:ascii="PT Astra Serif" w:hAnsi="PT Astra Serif" w:cs="Times New Roman"/>
          <w:b/>
          <w:sz w:val="28"/>
          <w:szCs w:val="28"/>
        </w:rPr>
        <w:t>октябр</w:t>
      </w:r>
      <w:r w:rsidR="000D7A14">
        <w:rPr>
          <w:rFonts w:ascii="PT Astra Serif" w:hAnsi="PT Astra Serif" w:cs="Times New Roman"/>
          <w:b/>
          <w:sz w:val="28"/>
          <w:szCs w:val="28"/>
        </w:rPr>
        <w:t>ь</w:t>
      </w:r>
      <w:r w:rsidR="00500572" w:rsidRPr="00500572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="00127684">
        <w:rPr>
          <w:rFonts w:ascii="PT Astra Serif" w:hAnsi="PT Astra Serif" w:cs="Times New Roman"/>
          <w:b/>
          <w:sz w:val="28"/>
          <w:szCs w:val="28"/>
        </w:rPr>
        <w:t>2020</w:t>
      </w:r>
      <w:r w:rsidRPr="00500572">
        <w:rPr>
          <w:rFonts w:ascii="PT Astra Serif" w:hAnsi="PT Astra Serif" w:cs="Times New Roman"/>
          <w:b/>
          <w:sz w:val="28"/>
          <w:szCs w:val="28"/>
        </w:rPr>
        <w:t xml:space="preserve"> года</w:t>
      </w:r>
    </w:p>
    <w:p w:rsidR="00740C14" w:rsidRPr="00500572" w:rsidRDefault="00740C14" w:rsidP="00740C1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360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 xml:space="preserve">Врачи </w:t>
      </w:r>
      <w:r w:rsidR="000B0AEF">
        <w:rPr>
          <w:rFonts w:ascii="PT Astra Serif" w:hAnsi="PT Astra Serif" w:cs="Times New Roman"/>
          <w:sz w:val="28"/>
          <w:szCs w:val="28"/>
        </w:rPr>
        <w:t>–</w:t>
      </w:r>
      <w:r w:rsidRPr="00500572">
        <w:rPr>
          <w:rFonts w:ascii="PT Astra Serif" w:hAnsi="PT Astra Serif" w:cs="Times New Roman"/>
          <w:sz w:val="28"/>
          <w:szCs w:val="28"/>
        </w:rPr>
        <w:t xml:space="preserve"> рост по сравнению с аналогичным периодом 20</w:t>
      </w:r>
      <w:r w:rsidR="00127684">
        <w:rPr>
          <w:rFonts w:ascii="PT Astra Serif" w:hAnsi="PT Astra Serif" w:cs="Times New Roman"/>
          <w:sz w:val="28"/>
          <w:szCs w:val="28"/>
        </w:rPr>
        <w:t>19</w:t>
      </w:r>
      <w:r w:rsidRPr="00500572">
        <w:rPr>
          <w:rFonts w:ascii="PT Astra Serif" w:hAnsi="PT Astra Serif" w:cs="Times New Roman"/>
          <w:sz w:val="28"/>
          <w:szCs w:val="28"/>
        </w:rPr>
        <w:t xml:space="preserve"> года  на </w:t>
      </w:r>
      <w:r w:rsidR="0006175F">
        <w:rPr>
          <w:rFonts w:ascii="PT Astra Serif" w:hAnsi="PT Astra Serif" w:cs="Times New Roman"/>
          <w:sz w:val="28"/>
          <w:szCs w:val="28"/>
        </w:rPr>
        <w:t>33,18</w:t>
      </w:r>
      <w:r w:rsidRPr="00500572">
        <w:rPr>
          <w:rFonts w:ascii="PT Astra Serif" w:hAnsi="PT Astra Serif" w:cs="Times New Roman"/>
          <w:sz w:val="28"/>
          <w:szCs w:val="28"/>
        </w:rPr>
        <w:t xml:space="preserve"> % (</w:t>
      </w:r>
      <w:r w:rsidR="0002351A">
        <w:rPr>
          <w:rFonts w:ascii="PT Astra Serif" w:hAnsi="PT Astra Serif" w:cs="Times New Roman"/>
          <w:sz w:val="28"/>
          <w:szCs w:val="28"/>
        </w:rPr>
        <w:t>2</w:t>
      </w:r>
      <w:r w:rsidR="0006175F">
        <w:rPr>
          <w:rFonts w:ascii="PT Astra Serif" w:hAnsi="PT Astra Serif" w:cs="Times New Roman"/>
          <w:sz w:val="28"/>
          <w:szCs w:val="28"/>
        </w:rPr>
        <w:t xml:space="preserve">48 068,06 </w:t>
      </w:r>
      <w:r w:rsidRPr="00500572">
        <w:rPr>
          <w:rFonts w:ascii="PT Astra Serif" w:hAnsi="PT Astra Serif" w:cs="Times New Roman"/>
          <w:sz w:val="28"/>
          <w:szCs w:val="28"/>
        </w:rPr>
        <w:t>руб.);</w:t>
      </w:r>
    </w:p>
    <w:p w:rsidR="00740C14" w:rsidRPr="00500572" w:rsidRDefault="00740C14" w:rsidP="00740C1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360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Средний медицинский (фармацевтический) персонал (персонал, обеспечивающий предоставление медицинских услуг) - рост по сравнению с аналогичным периодом 201</w:t>
      </w:r>
      <w:r w:rsidR="00127684">
        <w:rPr>
          <w:rFonts w:ascii="PT Astra Serif" w:hAnsi="PT Astra Serif" w:cs="Times New Roman"/>
          <w:sz w:val="28"/>
          <w:szCs w:val="28"/>
        </w:rPr>
        <w:t>9</w:t>
      </w:r>
      <w:r w:rsidRPr="00500572">
        <w:rPr>
          <w:rFonts w:ascii="PT Astra Serif" w:hAnsi="PT Astra Serif" w:cs="Times New Roman"/>
          <w:sz w:val="28"/>
          <w:szCs w:val="28"/>
        </w:rPr>
        <w:t xml:space="preserve"> года  на </w:t>
      </w:r>
      <w:r w:rsidR="0006175F">
        <w:rPr>
          <w:rFonts w:ascii="PT Astra Serif" w:hAnsi="PT Astra Serif" w:cs="Times New Roman"/>
          <w:sz w:val="28"/>
          <w:szCs w:val="28"/>
        </w:rPr>
        <w:t>36,46</w:t>
      </w:r>
      <w:r w:rsidR="00127684">
        <w:rPr>
          <w:rFonts w:ascii="PT Astra Serif" w:hAnsi="PT Astra Serif" w:cs="Times New Roman"/>
          <w:sz w:val="28"/>
          <w:szCs w:val="28"/>
        </w:rPr>
        <w:t xml:space="preserve"> </w:t>
      </w:r>
      <w:r w:rsidRPr="00500572">
        <w:rPr>
          <w:rFonts w:ascii="PT Astra Serif" w:hAnsi="PT Astra Serif" w:cs="Times New Roman"/>
          <w:sz w:val="28"/>
          <w:szCs w:val="28"/>
        </w:rPr>
        <w:t>% (</w:t>
      </w:r>
      <w:r w:rsidR="000D7A14">
        <w:rPr>
          <w:rFonts w:ascii="PT Astra Serif" w:hAnsi="PT Astra Serif" w:cs="Times New Roman"/>
          <w:sz w:val="28"/>
          <w:szCs w:val="28"/>
        </w:rPr>
        <w:t>1</w:t>
      </w:r>
      <w:r w:rsidR="0006175F">
        <w:rPr>
          <w:rFonts w:ascii="PT Astra Serif" w:hAnsi="PT Astra Serif" w:cs="Times New Roman"/>
          <w:sz w:val="28"/>
          <w:szCs w:val="28"/>
        </w:rPr>
        <w:t xml:space="preserve">26 121,29 </w:t>
      </w:r>
      <w:r w:rsidRPr="00500572">
        <w:rPr>
          <w:rFonts w:ascii="PT Astra Serif" w:hAnsi="PT Astra Serif" w:cs="Times New Roman"/>
          <w:sz w:val="28"/>
          <w:szCs w:val="28"/>
        </w:rPr>
        <w:t>руб.);</w:t>
      </w:r>
    </w:p>
    <w:p w:rsidR="00740C14" w:rsidRPr="00500572" w:rsidRDefault="00740C14" w:rsidP="00FD5CF6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360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Младший медицинский персонал (персонал, обеспечивающий предоставление медицинских услуг) - рост по сравнению с аналогичным периодом 201</w:t>
      </w:r>
      <w:r w:rsidR="00127684">
        <w:rPr>
          <w:rFonts w:ascii="PT Astra Serif" w:hAnsi="PT Astra Serif" w:cs="Times New Roman"/>
          <w:sz w:val="28"/>
          <w:szCs w:val="28"/>
        </w:rPr>
        <w:t>9</w:t>
      </w:r>
      <w:r w:rsidRPr="00500572">
        <w:rPr>
          <w:rFonts w:ascii="PT Astra Serif" w:hAnsi="PT Astra Serif" w:cs="Times New Roman"/>
          <w:sz w:val="28"/>
          <w:szCs w:val="28"/>
        </w:rPr>
        <w:t xml:space="preserve"> года  на </w:t>
      </w:r>
      <w:r w:rsidR="000D7A14">
        <w:rPr>
          <w:rFonts w:ascii="PT Astra Serif" w:hAnsi="PT Astra Serif" w:cs="Times New Roman"/>
          <w:sz w:val="28"/>
          <w:szCs w:val="28"/>
        </w:rPr>
        <w:t>2</w:t>
      </w:r>
      <w:r w:rsidR="0006175F">
        <w:rPr>
          <w:rFonts w:ascii="PT Astra Serif" w:hAnsi="PT Astra Serif" w:cs="Times New Roman"/>
          <w:sz w:val="28"/>
          <w:szCs w:val="28"/>
        </w:rPr>
        <w:t xml:space="preserve">3,31 </w:t>
      </w:r>
      <w:r w:rsidRPr="00500572">
        <w:rPr>
          <w:rFonts w:ascii="PT Astra Serif" w:hAnsi="PT Astra Serif" w:cs="Times New Roman"/>
          <w:sz w:val="28"/>
          <w:szCs w:val="28"/>
        </w:rPr>
        <w:t>% (</w:t>
      </w:r>
      <w:r w:rsidR="000D7A14">
        <w:rPr>
          <w:rFonts w:ascii="PT Astra Serif" w:hAnsi="PT Astra Serif" w:cs="Times New Roman"/>
          <w:sz w:val="28"/>
          <w:szCs w:val="28"/>
        </w:rPr>
        <w:t>1</w:t>
      </w:r>
      <w:r w:rsidR="0006175F">
        <w:rPr>
          <w:rFonts w:ascii="PT Astra Serif" w:hAnsi="PT Astra Serif" w:cs="Times New Roman"/>
          <w:sz w:val="28"/>
          <w:szCs w:val="28"/>
        </w:rPr>
        <w:t xml:space="preserve">13 394,97 </w:t>
      </w:r>
      <w:r w:rsidRPr="00500572">
        <w:rPr>
          <w:rFonts w:ascii="PT Astra Serif" w:hAnsi="PT Astra Serif" w:cs="Times New Roman"/>
          <w:sz w:val="28"/>
          <w:szCs w:val="28"/>
        </w:rPr>
        <w:t>руб.);</w:t>
      </w:r>
    </w:p>
    <w:p w:rsidR="00740C14" w:rsidRPr="00500572" w:rsidRDefault="00740C14" w:rsidP="00FD5CF6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360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Работники медицинских организаций, имеющие высшее медицинское (фармацевтическое) или иное высшее образование, предоставляющие медицинские услуги, (обеспечивающие предоставление медицинских услуг) - </w:t>
      </w:r>
      <w:r w:rsidR="00CE5F6C">
        <w:rPr>
          <w:rFonts w:ascii="PT Astra Serif" w:hAnsi="PT Astra Serif" w:cs="Times New Roman"/>
          <w:sz w:val="28"/>
          <w:szCs w:val="28"/>
        </w:rPr>
        <w:t>рост</w:t>
      </w:r>
      <w:r w:rsidRPr="00500572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по сравнению с аналогичным периодом 201</w:t>
      </w:r>
      <w:r w:rsidR="00127684">
        <w:rPr>
          <w:rFonts w:ascii="PT Astra Serif" w:hAnsi="PT Astra Serif" w:cs="Times New Roman"/>
          <w:color w:val="000000" w:themeColor="text1"/>
          <w:sz w:val="28"/>
          <w:szCs w:val="28"/>
        </w:rPr>
        <w:t>9</w:t>
      </w:r>
      <w:r w:rsidRPr="00500572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года  на </w:t>
      </w:r>
      <w:r w:rsidR="0006175F">
        <w:rPr>
          <w:rFonts w:ascii="PT Astra Serif" w:hAnsi="PT Astra Serif" w:cs="Times New Roman"/>
          <w:color w:val="000000" w:themeColor="text1"/>
          <w:sz w:val="28"/>
          <w:szCs w:val="28"/>
        </w:rPr>
        <w:t>30,26</w:t>
      </w:r>
      <w:r w:rsidRPr="00500572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% (</w:t>
      </w:r>
      <w:r w:rsidR="0002351A">
        <w:rPr>
          <w:rFonts w:ascii="PT Astra Serif" w:hAnsi="PT Astra Serif" w:cs="Times New Roman"/>
          <w:color w:val="000000" w:themeColor="text1"/>
          <w:sz w:val="28"/>
          <w:szCs w:val="28"/>
        </w:rPr>
        <w:t>1</w:t>
      </w:r>
      <w:r w:rsidR="0006175F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97 854,66 </w:t>
      </w:r>
      <w:r w:rsidRPr="00500572">
        <w:rPr>
          <w:rFonts w:ascii="PT Astra Serif" w:hAnsi="PT Astra Serif" w:cs="Times New Roman"/>
          <w:sz w:val="28"/>
          <w:szCs w:val="28"/>
        </w:rPr>
        <w:t>руб.);</w:t>
      </w:r>
    </w:p>
    <w:p w:rsidR="00740C14" w:rsidRPr="00500572" w:rsidRDefault="00740C14" w:rsidP="0012768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360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 xml:space="preserve">Социальные работники, включая социальных работников медицинских организаций - </w:t>
      </w:r>
      <w:r w:rsidR="002F08D0">
        <w:rPr>
          <w:rFonts w:ascii="PT Astra Serif" w:hAnsi="PT Astra Serif" w:cs="Times New Roman"/>
          <w:sz w:val="28"/>
          <w:szCs w:val="28"/>
        </w:rPr>
        <w:t>рост</w:t>
      </w:r>
      <w:r w:rsidRPr="00500572">
        <w:rPr>
          <w:rFonts w:ascii="PT Astra Serif" w:hAnsi="PT Astra Serif" w:cs="Times New Roman"/>
          <w:sz w:val="28"/>
          <w:szCs w:val="28"/>
        </w:rPr>
        <w:t xml:space="preserve"> по сравнению с аналогичным периодом 201</w:t>
      </w:r>
      <w:r w:rsidR="00127684">
        <w:rPr>
          <w:rFonts w:ascii="PT Astra Serif" w:hAnsi="PT Astra Serif" w:cs="Times New Roman"/>
          <w:sz w:val="28"/>
          <w:szCs w:val="28"/>
        </w:rPr>
        <w:t>9</w:t>
      </w:r>
      <w:r w:rsidRPr="00500572">
        <w:rPr>
          <w:rFonts w:ascii="PT Astra Serif" w:hAnsi="PT Astra Serif" w:cs="Times New Roman"/>
          <w:sz w:val="28"/>
          <w:szCs w:val="28"/>
        </w:rPr>
        <w:t xml:space="preserve"> года  на </w:t>
      </w:r>
      <w:r w:rsidR="0006175F">
        <w:rPr>
          <w:rFonts w:ascii="PT Astra Serif" w:hAnsi="PT Astra Serif" w:cs="Times New Roman"/>
          <w:sz w:val="28"/>
          <w:szCs w:val="28"/>
        </w:rPr>
        <w:t>2,26</w:t>
      </w:r>
      <w:r w:rsidR="002F08D0">
        <w:rPr>
          <w:rFonts w:ascii="PT Astra Serif" w:hAnsi="PT Astra Serif" w:cs="Times New Roman"/>
          <w:sz w:val="28"/>
          <w:szCs w:val="28"/>
        </w:rPr>
        <w:t xml:space="preserve"> </w:t>
      </w:r>
      <w:r w:rsidRPr="00500572">
        <w:rPr>
          <w:rFonts w:ascii="PT Astra Serif" w:hAnsi="PT Astra Serif" w:cs="Times New Roman"/>
          <w:sz w:val="28"/>
          <w:szCs w:val="28"/>
        </w:rPr>
        <w:t>% (</w:t>
      </w:r>
      <w:r w:rsidR="00683534">
        <w:rPr>
          <w:rFonts w:ascii="PT Astra Serif" w:hAnsi="PT Astra Serif" w:cs="Times New Roman"/>
          <w:sz w:val="28"/>
          <w:szCs w:val="28"/>
        </w:rPr>
        <w:t>9</w:t>
      </w:r>
      <w:r w:rsidR="0006175F">
        <w:rPr>
          <w:rFonts w:ascii="PT Astra Serif" w:hAnsi="PT Astra Serif" w:cs="Times New Roman"/>
          <w:sz w:val="28"/>
          <w:szCs w:val="28"/>
        </w:rPr>
        <w:t xml:space="preserve">6 176,36 </w:t>
      </w:r>
      <w:bookmarkStart w:id="0" w:name="_GoBack"/>
      <w:bookmarkEnd w:id="0"/>
      <w:r w:rsidRPr="00500572">
        <w:rPr>
          <w:rFonts w:ascii="PT Astra Serif" w:hAnsi="PT Astra Serif" w:cs="Times New Roman"/>
          <w:sz w:val="28"/>
          <w:szCs w:val="28"/>
        </w:rPr>
        <w:t>руб.)</w:t>
      </w:r>
    </w:p>
    <w:p w:rsidR="00CD17E6" w:rsidRPr="00500572" w:rsidRDefault="00D97D5C" w:rsidP="00FE53D7">
      <w:pPr>
        <w:spacing w:after="0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Информация с разъяснением порядка начисления выплат размещена на официальном сайте департамента здравоохранения Ямало-Ненецкого автономного округа. Ведутся разъяснения в трудовых коллективах учреждений здравоохранения автономного округа.</w:t>
      </w:r>
    </w:p>
    <w:sectPr w:rsidR="00CD17E6" w:rsidRPr="00500572" w:rsidSect="00FE53D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E4E0B"/>
    <w:multiLevelType w:val="hybridMultilevel"/>
    <w:tmpl w:val="61603F94"/>
    <w:lvl w:ilvl="0" w:tplc="2F4601C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3F6A24"/>
    <w:multiLevelType w:val="hybridMultilevel"/>
    <w:tmpl w:val="8BF0F404"/>
    <w:lvl w:ilvl="0" w:tplc="CD3E4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D5C"/>
    <w:rsid w:val="00015FFF"/>
    <w:rsid w:val="0002351A"/>
    <w:rsid w:val="00023F31"/>
    <w:rsid w:val="0005554D"/>
    <w:rsid w:val="0006175F"/>
    <w:rsid w:val="00082399"/>
    <w:rsid w:val="000B0AEF"/>
    <w:rsid w:val="000C039B"/>
    <w:rsid w:val="000C5DDC"/>
    <w:rsid w:val="000D7A14"/>
    <w:rsid w:val="00127684"/>
    <w:rsid w:val="001B64A2"/>
    <w:rsid w:val="001D732D"/>
    <w:rsid w:val="002F08D0"/>
    <w:rsid w:val="003A5BD7"/>
    <w:rsid w:val="00451ECB"/>
    <w:rsid w:val="004B6845"/>
    <w:rsid w:val="00500572"/>
    <w:rsid w:val="00523308"/>
    <w:rsid w:val="005858A8"/>
    <w:rsid w:val="005F1495"/>
    <w:rsid w:val="005F75D4"/>
    <w:rsid w:val="00683534"/>
    <w:rsid w:val="00695764"/>
    <w:rsid w:val="00700D7B"/>
    <w:rsid w:val="00740C14"/>
    <w:rsid w:val="007674F6"/>
    <w:rsid w:val="007E1A0A"/>
    <w:rsid w:val="008247A5"/>
    <w:rsid w:val="008E7C5F"/>
    <w:rsid w:val="00934413"/>
    <w:rsid w:val="00944000"/>
    <w:rsid w:val="009F34BE"/>
    <w:rsid w:val="00A002B3"/>
    <w:rsid w:val="00A30AF3"/>
    <w:rsid w:val="00B55832"/>
    <w:rsid w:val="00B84C33"/>
    <w:rsid w:val="00BE485D"/>
    <w:rsid w:val="00C05E04"/>
    <w:rsid w:val="00C83BAA"/>
    <w:rsid w:val="00CD17E6"/>
    <w:rsid w:val="00CD73FD"/>
    <w:rsid w:val="00CE5F6C"/>
    <w:rsid w:val="00CF0F97"/>
    <w:rsid w:val="00D97D5C"/>
    <w:rsid w:val="00E74C3D"/>
    <w:rsid w:val="00E75F99"/>
    <w:rsid w:val="00E94C64"/>
    <w:rsid w:val="00EB50E9"/>
    <w:rsid w:val="00F0440E"/>
    <w:rsid w:val="00F64130"/>
    <w:rsid w:val="00FB26E7"/>
    <w:rsid w:val="00FD5CF6"/>
    <w:rsid w:val="00FE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4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4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Шмакова Татьяна Владимировна</dc:creator>
  <cp:lastModifiedBy>novikova-ns</cp:lastModifiedBy>
  <cp:revision>17</cp:revision>
  <dcterms:created xsi:type="dcterms:W3CDTF">2019-07-17T10:51:00Z</dcterms:created>
  <dcterms:modified xsi:type="dcterms:W3CDTF">2020-11-09T05:00:00Z</dcterms:modified>
</cp:coreProperties>
</file>