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00" w:rsidRDefault="000D2AD7" w:rsidP="00493500">
      <w:pPr>
        <w:shd w:val="clear" w:color="auto" w:fill="FFFFFF"/>
        <w:spacing w:after="0" w:line="245" w:lineRule="atLeast"/>
        <w:ind w:firstLine="708"/>
        <w:jc w:val="center"/>
        <w:textAlignment w:val="baseline"/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</w:pPr>
      <w:r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  <w:t>ИЗМЕНЕНИЯ</w:t>
      </w:r>
      <w:r w:rsidR="00493500"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  <w:t xml:space="preserve"> В ЗАКОНОДАТЕЛЬСТВЕ </w:t>
      </w:r>
    </w:p>
    <w:p w:rsidR="00493500" w:rsidRPr="00493500" w:rsidRDefault="00493500" w:rsidP="00493500">
      <w:pPr>
        <w:shd w:val="clear" w:color="auto" w:fill="FFFFFF"/>
        <w:spacing w:after="0" w:line="245" w:lineRule="atLeast"/>
        <w:ind w:firstLine="708"/>
        <w:jc w:val="center"/>
        <w:textAlignment w:val="baseline"/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</w:pPr>
      <w:r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  <w:t>О ПРОТИВОДЕЙСТВИИ КОРРУПЦИИ</w:t>
      </w:r>
    </w:p>
    <w:p w:rsidR="00493500" w:rsidRDefault="00493500" w:rsidP="000A5576">
      <w:pPr>
        <w:shd w:val="clear" w:color="auto" w:fill="FFFFFF"/>
        <w:spacing w:after="0" w:line="245" w:lineRule="atLeast"/>
        <w:ind w:firstLine="708"/>
        <w:jc w:val="both"/>
        <w:textAlignment w:val="baseline"/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</w:pPr>
    </w:p>
    <w:p w:rsidR="000A5576" w:rsidRPr="000A5576" w:rsidRDefault="000A5576" w:rsidP="000A5576">
      <w:pPr>
        <w:shd w:val="clear" w:color="auto" w:fill="FFFFFF"/>
        <w:spacing w:after="0" w:line="245" w:lineRule="atLeast"/>
        <w:ind w:firstLine="708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proofErr w:type="gramStart"/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С 01.01.2015 года вступает в силу Указ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согласно которому сведения о доходах, расходах, об имуществе и обязательствах имущественного характера государственных служащих и иных лиц будут представляться по</w:t>
      </w:r>
      <w:r w:rsidRPr="000A5576">
        <w:rPr>
          <w:rFonts w:ascii="Tahoma" w:eastAsia="Times New Roman" w:hAnsi="Tahoma" w:cs="Tahoma"/>
          <w:color w:val="303030"/>
          <w:sz w:val="24"/>
          <w:szCs w:val="24"/>
          <w:lang w:eastAsia="ru-RU"/>
        </w:rPr>
        <w:t> </w:t>
      </w:r>
      <w:r w:rsidRPr="000A5576">
        <w:rPr>
          <w:rFonts w:ascii="Tahoma" w:eastAsia="Times New Roman" w:hAnsi="Tahoma" w:cs="Tahoma"/>
          <w:b/>
          <w:bCs/>
          <w:color w:val="303030"/>
          <w:sz w:val="24"/>
          <w:szCs w:val="24"/>
          <w:bdr w:val="none" w:sz="0" w:space="0" w:color="auto" w:frame="1"/>
          <w:lang w:eastAsia="ru-RU"/>
        </w:rPr>
        <w:t>новой форме</w:t>
      </w: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.</w:t>
      </w:r>
      <w:proofErr w:type="gramEnd"/>
    </w:p>
    <w:p w:rsidR="00493500" w:rsidRPr="00493500" w:rsidRDefault="00493500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493500">
        <w:rPr>
          <w:rFonts w:ascii="Tahoma" w:hAnsi="Tahoma" w:cs="Tahoma"/>
        </w:rPr>
        <w:t xml:space="preserve">Новая форма справки обязательна для представления в кадровые службы госоргана как претендентами для поступления на </w:t>
      </w:r>
      <w:proofErr w:type="spellStart"/>
      <w:r w:rsidRPr="00493500">
        <w:rPr>
          <w:rFonts w:ascii="Tahoma" w:hAnsi="Tahoma" w:cs="Tahoma"/>
        </w:rPr>
        <w:t>госсслужбу</w:t>
      </w:r>
      <w:proofErr w:type="spellEnd"/>
      <w:r w:rsidRPr="00493500">
        <w:rPr>
          <w:rFonts w:ascii="Tahoma" w:hAnsi="Tahoma" w:cs="Tahoma"/>
        </w:rPr>
        <w:t xml:space="preserve">, так и для самих госслужащих. </w:t>
      </w:r>
    </w:p>
    <w:p w:rsidR="00493500" w:rsidRPr="00493500" w:rsidRDefault="00493500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493500">
        <w:rPr>
          <w:rFonts w:ascii="Tahoma" w:hAnsi="Tahoma" w:cs="Tahoma"/>
        </w:rPr>
        <w:t>Субъектам Российской Федерации рекомендовано применять форму справки, утвержденную указом Президент</w:t>
      </w:r>
      <w:r w:rsidR="000D2AD7">
        <w:rPr>
          <w:rFonts w:ascii="Tahoma" w:hAnsi="Tahoma" w:cs="Tahoma"/>
        </w:rPr>
        <w:t>а Российской Федерации (ранее, обязательные для заполнения формы справок были утверждены постановлением Губернатора ЯНАО № 42-ПГ от 03.04.2012 года).</w:t>
      </w:r>
    </w:p>
    <w:p w:rsidR="00BE2F4C" w:rsidRDefault="00BE2F4C" w:rsidP="00BE2F4C">
      <w:pPr>
        <w:pStyle w:val="ConsPlusNormal"/>
        <w:ind w:firstLine="540"/>
        <w:jc w:val="both"/>
        <w:rPr>
          <w:rFonts w:ascii="Tahoma" w:hAnsi="Tahoma" w:cs="Tahoma"/>
          <w:color w:val="000000"/>
          <w:sz w:val="26"/>
          <w:szCs w:val="26"/>
          <w:shd w:val="clear" w:color="auto" w:fill="FFFFFF"/>
        </w:rPr>
      </w:pP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Данная форма является единой для предоставления служащим </w:t>
      </w:r>
      <w:proofErr w:type="gramStart"/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>сведений</w:t>
      </w:r>
      <w:proofErr w:type="gramEnd"/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как на себя, так и членов своей семьи. Справки предоставляются государственным служащим отдельно на себя, на супругу (супруга) и на каждого несовершеннолетнего ребенка.</w:t>
      </w:r>
    </w:p>
    <w:p w:rsidR="000A5576" w:rsidRDefault="000A5576" w:rsidP="000A5576">
      <w:pPr>
        <w:shd w:val="clear" w:color="auto" w:fill="FFFFFF"/>
        <w:spacing w:after="0" w:line="245" w:lineRule="atLeast"/>
        <w:ind w:firstLine="708"/>
        <w:jc w:val="both"/>
        <w:textAlignment w:val="baseline"/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</w:pPr>
      <w:proofErr w:type="gramStart"/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В связи с этим утратят силу положения Указов Президента Российской Федерации, которыми ранее были утверждены соответствующие формы справок (от 18.05.2009 № 558 «О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 и № 559 «О представлении гражданами, претендующими на замещение должностей федеральной государственной службы, и</w:t>
      </w:r>
      <w:proofErr w:type="gramEnd"/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федеральными государственными служащими сведений о доходах, об имуществе и обязательствах имущественного характера»).</w:t>
      </w:r>
    </w:p>
    <w:p w:rsidR="000A5576" w:rsidRPr="000D2AD7" w:rsidRDefault="000A5576" w:rsidP="000A5576">
      <w:pPr>
        <w:pStyle w:val="ConsPlusNormal"/>
        <w:ind w:firstLine="540"/>
        <w:jc w:val="both"/>
        <w:rPr>
          <w:rFonts w:ascii="Tahoma" w:hAnsi="Tahoma" w:cs="Tahoma"/>
          <w:sz w:val="24"/>
          <w:szCs w:val="24"/>
        </w:rPr>
      </w:pPr>
      <w:r w:rsidRPr="000D2AD7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При этом, положения данных указов, устанавливающие сроки, периоды представления соответствующих сведений остаются в силе</w:t>
      </w:r>
      <w:proofErr w:type="gramStart"/>
      <w:r w:rsidRPr="000D2AD7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.</w:t>
      </w:r>
      <w:proofErr w:type="gramEnd"/>
      <w:r w:rsidRPr="000D2AD7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(</w:t>
      </w:r>
      <w:proofErr w:type="gramStart"/>
      <w:r w:rsidRPr="000D2AD7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т</w:t>
      </w:r>
      <w:proofErr w:type="gramEnd"/>
      <w:r w:rsidRPr="000D2AD7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акже не позднее 30 апреля года, следующего за отчетным </w:t>
      </w:r>
      <w:r w:rsidRPr="000D2AD7">
        <w:rPr>
          <w:rFonts w:ascii="Tahoma" w:hAnsi="Tahoma" w:cs="Tahoma"/>
          <w:sz w:val="24"/>
          <w:szCs w:val="24"/>
        </w:rPr>
        <w:t xml:space="preserve">сведения о своих доходах (доходах супруги и несовершеннолетних детей),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</w:t>
      </w:r>
      <w:proofErr w:type="gramStart"/>
      <w:r w:rsidRPr="000D2AD7">
        <w:rPr>
          <w:rFonts w:ascii="Tahoma" w:hAnsi="Tahoma" w:cs="Tahoma"/>
          <w:sz w:val="24"/>
          <w:szCs w:val="24"/>
        </w:rPr>
        <w:t>праве</w:t>
      </w:r>
      <w:proofErr w:type="gramEnd"/>
      <w:r w:rsidRPr="000D2AD7">
        <w:rPr>
          <w:rFonts w:ascii="Tahoma" w:hAnsi="Tahoma" w:cs="Tahoma"/>
          <w:sz w:val="24"/>
          <w:szCs w:val="24"/>
        </w:rPr>
        <w:t xml:space="preserve"> собственности, и о своих обязательствах имущественного характера по состоянию на конец отч</w:t>
      </w:r>
      <w:r w:rsidR="001221A5" w:rsidRPr="000D2AD7">
        <w:rPr>
          <w:rFonts w:ascii="Tahoma" w:hAnsi="Tahoma" w:cs="Tahoma"/>
          <w:sz w:val="24"/>
          <w:szCs w:val="24"/>
        </w:rPr>
        <w:t>етного периода)</w:t>
      </w:r>
    </w:p>
    <w:p w:rsidR="000A5576" w:rsidRPr="000A5576" w:rsidRDefault="000A5576" w:rsidP="000D2AD7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16"/>
          <w:szCs w:val="16"/>
          <w:lang w:eastAsia="ru-RU"/>
        </w:rPr>
        <w:t> </w:t>
      </w:r>
      <w:proofErr w:type="gramStart"/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Кроме того, изменения внесены в Указ Президента Российской Федерации от 02.04.2013 № 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согласно которым сведения, предусмотренные ст. 3 Федерального закона   «О контроле за соответствием расходов лиц, замещающих государственные должности, и иных лиц их доходам», необходимо будет отражать во</w:t>
      </w:r>
      <w:proofErr w:type="gramEnd"/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2 </w:t>
      </w:r>
      <w:proofErr w:type="gramStart"/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разделе</w:t>
      </w:r>
      <w:proofErr w:type="gramEnd"/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справки о доходах, расходах, об имуществе и обязательствах имущественного характера. Указанный раздел заполняется, если сумма сделки превышает общий доход данного лица и его супруги (супруга) за три последних года, предшествующих совершению сделки. При предоставлении сведений о расходах обязательно указывается вид </w:t>
      </w: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lastRenderedPageBreak/>
        <w:t>приобретенного имущества, сумма сделки, источник получения средств, за счет которых приобретено имущество, также указываются наименование и реквизиты документа, являющегося законным основанием для возникновения права собственности. К справке прилагается копия документа. В примечании к Указу отмечено, что если правовые основания для представления указанных сведений отсутствует, этот раздел не заполняется.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16"/>
          <w:szCs w:val="16"/>
          <w:lang w:eastAsia="ru-RU"/>
        </w:rPr>
        <w:t> 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Утвержденная Указом Президента Российской Федерации от 23.06.2014 № 460 форма справки о доходах, расходах, об имуществе и обязательствах имущественного характера расширит перечень предоставляемых сведений. Так, при заполнении справки необходимо будет обязательно указывать серию и номер паспорта, дату его выдачи и выдавшего органа, причем как на лицо, заполняющее справку, так и на его супруга (супругу) и несовершеннолетних детей</w:t>
      </w:r>
      <w:r w:rsidR="00BE2F4C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,</w:t>
      </w:r>
      <w:r w:rsidR="00BE2F4C" w:rsidRPr="00BE2F4C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BE2F4C">
        <w:rPr>
          <w:rFonts w:ascii="Tahoma" w:hAnsi="Tahoma" w:cs="Tahoma"/>
          <w:color w:val="000000"/>
          <w:sz w:val="26"/>
          <w:szCs w:val="26"/>
          <w:shd w:val="clear" w:color="auto" w:fill="FFFFFF"/>
        </w:rPr>
        <w:t>а также адрес их места регистрации, а не места жительства, как указывалось ранее.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16"/>
          <w:szCs w:val="16"/>
          <w:lang w:eastAsia="ru-RU"/>
        </w:rPr>
        <w:t> 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При предоставлении сведений об имеющемся в собственности недвижимом имуществе указывается не только вид собственности (индивидуальная, долевая, общая), но и основание приобретения (наименование и реквизиты документа, являющегося законным основанием для возникновения права собственности).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При заполнении раздела 3.2. Транспортные средства при указании</w:t>
      </w:r>
      <w:r w:rsidR="000D2AD7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сведений</w:t>
      </w: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об имеющихся в собственности транспортных средствах обязательным будет указание модели транспортного средства и года его изготовления</w:t>
      </w:r>
      <w:r w:rsidR="000D2AD7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(выпуска)</w:t>
      </w: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.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16"/>
          <w:szCs w:val="16"/>
          <w:lang w:eastAsia="ru-RU"/>
        </w:rPr>
        <w:t> 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Новеллой является и то, что при заполнении раздела «Сведения о счетах в банках и иных кредитных организациях» необходимо будет указывать общую сумму денежных поступлений на счет за отчетный период,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16"/>
          <w:szCs w:val="16"/>
          <w:lang w:eastAsia="ru-RU"/>
        </w:rPr>
        <w:t> 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Изменения коснулись и раздела сведений об обязательствах имущественного характера, подраздел «Прочие обязательства» переименован как «Срочные обязательства финансового характера», в котором будут указываться имеющиеся на отчетную дату срочные обязательства финансового характера на сумму равную или превышающую 500 000 рублей. </w:t>
      </w:r>
      <w:r w:rsidR="000D2AD7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Следует обратить </w:t>
      </w: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внимание и </w:t>
      </w:r>
      <w:r w:rsidR="000D2AD7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на </w:t>
      </w: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то, что в предыдущей справке в 5 столбце этого подраздела указывалась просто сумма основного обязательства (без суммы процентов), в новой справке законодатель разъяснил, что указывается размер обязательства по состоянию на отчетную дату.</w:t>
      </w:r>
    </w:p>
    <w:p w:rsidR="000A5576" w:rsidRPr="000A5576" w:rsidRDefault="000A5576" w:rsidP="000A5576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16"/>
          <w:szCs w:val="16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16"/>
          <w:szCs w:val="16"/>
          <w:lang w:eastAsia="ru-RU"/>
        </w:rPr>
        <w:t> </w:t>
      </w:r>
    </w:p>
    <w:p w:rsidR="00493500" w:rsidRPr="00493500" w:rsidRDefault="000A5576" w:rsidP="00493500">
      <w:pPr>
        <w:shd w:val="clear" w:color="auto" w:fill="FFFFFF"/>
        <w:spacing w:after="0" w:line="245" w:lineRule="atLeast"/>
        <w:jc w:val="both"/>
        <w:textAlignment w:val="baseline"/>
        <w:rPr>
          <w:rFonts w:ascii="Tahoma" w:eastAsia="Times New Roman" w:hAnsi="Tahoma" w:cs="Tahoma"/>
          <w:color w:val="303030"/>
          <w:sz w:val="24"/>
          <w:szCs w:val="24"/>
          <w:lang w:eastAsia="ru-RU"/>
        </w:rPr>
      </w:pP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Таким образом, для внесения достоверных и полных сведений при заполнении новой формы справки о доходах, расходах, об имуществе и обязательствах имущественного характера необходимо внимательно изучить примечания, в которых даны разъяснения по порядку заполнения справки. Тем более</w:t>
      </w:r>
      <w:proofErr w:type="gramStart"/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что срок представления государственными служащими корректировочных </w:t>
      </w:r>
      <w:r w:rsidR="00BE2F4C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(уточненных) </w:t>
      </w:r>
      <w:r w:rsidRPr="000A5576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>сведений о доходах и расходах, в соответствии с Указом Президента Российской Федерации от 23 июня 2014 года № 453 «О внесении изменений в некоторые акты Президента Российской Федерации по вопросам противодействия коррупции» сокращен с 3 месяцев до 1 месяца.</w:t>
      </w:r>
      <w:r w:rsidR="00BE2F4C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Данные изменения вступили в силу с 01.08.2014 года.</w:t>
      </w:r>
      <w:r w:rsidR="00493500">
        <w:rPr>
          <w:rFonts w:ascii="Tahoma" w:eastAsia="Times New Roman" w:hAnsi="Tahoma" w:cs="Tahoma"/>
          <w:color w:val="303030"/>
          <w:sz w:val="24"/>
          <w:szCs w:val="24"/>
          <w:bdr w:val="none" w:sz="0" w:space="0" w:color="auto" w:frame="1"/>
          <w:lang w:eastAsia="ru-RU"/>
        </w:rPr>
        <w:t xml:space="preserve"> </w:t>
      </w:r>
      <w:r w:rsidR="00493500" w:rsidRPr="00493500">
        <w:rPr>
          <w:rFonts w:ascii="Tahoma" w:hAnsi="Tahoma" w:cs="Tahoma"/>
          <w:sz w:val="24"/>
          <w:szCs w:val="24"/>
        </w:rPr>
        <w:t xml:space="preserve">Таким образом, срок подачи уточненных сведений в 2015 году </w:t>
      </w:r>
      <w:r w:rsidR="00493500" w:rsidRPr="00493500">
        <w:rPr>
          <w:rFonts w:ascii="Tahoma" w:hAnsi="Tahoma" w:cs="Tahoma"/>
          <w:sz w:val="24"/>
          <w:szCs w:val="24"/>
        </w:rPr>
        <w:lastRenderedPageBreak/>
        <w:t>истечет не 30.07, как устанавливалось действующим законодательством ранее, а 30.05.2015.</w:t>
      </w:r>
    </w:p>
    <w:p w:rsidR="00493500" w:rsidRDefault="00493500" w:rsidP="00493500">
      <w:pPr>
        <w:pStyle w:val="FORMATTEXT"/>
        <w:ind w:firstLine="568"/>
        <w:jc w:val="both"/>
      </w:pPr>
    </w:p>
    <w:p w:rsidR="00493500" w:rsidRPr="00493500" w:rsidRDefault="00493500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493500">
        <w:rPr>
          <w:rFonts w:ascii="Tahoma" w:hAnsi="Tahoma" w:cs="Tahoma"/>
        </w:rPr>
        <w:t xml:space="preserve">Указом Президента РФ от 23 июня 2014 года N 453 также внесены изменения в другие </w:t>
      </w:r>
      <w:proofErr w:type="spellStart"/>
      <w:r w:rsidRPr="00493500">
        <w:rPr>
          <w:rFonts w:ascii="Tahoma" w:hAnsi="Tahoma" w:cs="Tahoma"/>
        </w:rPr>
        <w:t>антикоррупционные</w:t>
      </w:r>
      <w:proofErr w:type="spellEnd"/>
      <w:r w:rsidRPr="00493500">
        <w:rPr>
          <w:rFonts w:ascii="Tahoma" w:hAnsi="Tahoma" w:cs="Tahoma"/>
        </w:rPr>
        <w:t xml:space="preserve"> правовые акты.</w:t>
      </w:r>
    </w:p>
    <w:p w:rsidR="00493500" w:rsidRPr="00F62825" w:rsidRDefault="00F62825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F62825">
        <w:rPr>
          <w:rFonts w:ascii="Tahoma" w:hAnsi="Tahoma" w:cs="Tahoma"/>
          <w:color w:val="231F20"/>
          <w:shd w:val="clear" w:color="auto" w:fill="FFFFFF"/>
        </w:rPr>
        <w:t xml:space="preserve">Изменения коснулись и порядка проверки достоверности и полноты сведений, представляемых претендентами на должности </w:t>
      </w:r>
      <w:proofErr w:type="spellStart"/>
      <w:r w:rsidRPr="00F62825">
        <w:rPr>
          <w:rFonts w:ascii="Tahoma" w:hAnsi="Tahoma" w:cs="Tahoma"/>
          <w:color w:val="231F20"/>
          <w:shd w:val="clear" w:color="auto" w:fill="FFFFFF"/>
        </w:rPr>
        <w:t>госслужбы</w:t>
      </w:r>
      <w:proofErr w:type="spellEnd"/>
      <w:r w:rsidRPr="00F62825">
        <w:rPr>
          <w:rFonts w:ascii="Tahoma" w:hAnsi="Tahoma" w:cs="Tahoma"/>
          <w:color w:val="231F20"/>
          <w:shd w:val="clear" w:color="auto" w:fill="FFFFFF"/>
        </w:rPr>
        <w:t xml:space="preserve"> и госслужащими, и соблюдения последними требований к служебному поведению. В частности, закреплено, что анализируется информация, переданная госслужащими за отчетный период и за 2 </w:t>
      </w:r>
      <w:proofErr w:type="gramStart"/>
      <w:r w:rsidRPr="00F62825">
        <w:rPr>
          <w:rFonts w:ascii="Tahoma" w:hAnsi="Tahoma" w:cs="Tahoma"/>
          <w:color w:val="231F20"/>
          <w:shd w:val="clear" w:color="auto" w:fill="FFFFFF"/>
        </w:rPr>
        <w:t>предшествующих</w:t>
      </w:r>
      <w:proofErr w:type="gramEnd"/>
      <w:r w:rsidRPr="00F62825">
        <w:rPr>
          <w:rFonts w:ascii="Tahoma" w:hAnsi="Tahoma" w:cs="Tahoma"/>
          <w:color w:val="231F20"/>
          <w:shd w:val="clear" w:color="auto" w:fill="FFFFFF"/>
        </w:rPr>
        <w:t xml:space="preserve"> ему года (прежде - по состоянию на конец отчетного периода). Уточнено, что проверяется соблюдение требований к служебному поведению в течение 3 лет, предшествующих поступлению данных, которые явились основанием для </w:t>
      </w:r>
      <w:r w:rsidR="000D2AD7">
        <w:rPr>
          <w:rFonts w:ascii="Tahoma" w:hAnsi="Tahoma" w:cs="Tahoma"/>
          <w:color w:val="231F20"/>
          <w:shd w:val="clear" w:color="auto" w:fill="FFFFFF"/>
        </w:rPr>
        <w:t xml:space="preserve">проведения проверочного </w:t>
      </w:r>
      <w:r w:rsidRPr="00F62825">
        <w:rPr>
          <w:rFonts w:ascii="Tahoma" w:hAnsi="Tahoma" w:cs="Tahoma"/>
          <w:color w:val="231F20"/>
          <w:shd w:val="clear" w:color="auto" w:fill="FFFFFF"/>
        </w:rPr>
        <w:t>мероприятия</w:t>
      </w:r>
      <w:r w:rsidR="000D2AD7">
        <w:rPr>
          <w:rFonts w:ascii="Tahoma" w:hAnsi="Tahoma" w:cs="Tahoma"/>
          <w:color w:val="231F20"/>
          <w:shd w:val="clear" w:color="auto" w:fill="FFFFFF"/>
        </w:rPr>
        <w:t>.</w:t>
      </w:r>
    </w:p>
    <w:p w:rsidR="00493500" w:rsidRPr="00493500" w:rsidRDefault="00F62825" w:rsidP="00493500">
      <w:pPr>
        <w:pStyle w:val="FORMATTEXT"/>
        <w:ind w:firstLine="56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Внесены изменения в порядок работы комиссий по соблюдению требований к служебному поведению и урегулированию конфликта интересов. </w:t>
      </w:r>
      <w:r w:rsidR="00493500" w:rsidRPr="00493500">
        <w:rPr>
          <w:rFonts w:ascii="Tahoma" w:hAnsi="Tahoma" w:cs="Tahoma"/>
        </w:rPr>
        <w:t xml:space="preserve">Новым полномочием комиссии </w:t>
      </w:r>
      <w:r>
        <w:rPr>
          <w:rFonts w:ascii="Tahoma" w:hAnsi="Tahoma" w:cs="Tahoma"/>
        </w:rPr>
        <w:t>является</w:t>
      </w:r>
      <w:r w:rsidR="00493500" w:rsidRPr="00493500">
        <w:rPr>
          <w:rFonts w:ascii="Tahoma" w:hAnsi="Tahoma" w:cs="Tahoma"/>
        </w:rPr>
        <w:t xml:space="preserve"> рассмотрение уведомлений коммерческих и некоммерческих организаций о заключении с бывшим гражданским служащим трудового или гражданско-правового договора при условии, что указанному гражданину ранее комиссией было отказано в замещении должности в такой организации или такой вопрос комиссией не рассматривался.</w:t>
      </w:r>
    </w:p>
    <w:p w:rsidR="00493500" w:rsidRPr="00493500" w:rsidRDefault="00493500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493500">
        <w:rPr>
          <w:rFonts w:ascii="Tahoma" w:hAnsi="Tahoma" w:cs="Tahoma"/>
        </w:rPr>
        <w:t xml:space="preserve"> </w:t>
      </w:r>
      <w:proofErr w:type="gramStart"/>
      <w:r w:rsidRPr="00493500">
        <w:rPr>
          <w:rFonts w:ascii="Tahoma" w:hAnsi="Tahoma" w:cs="Tahoma"/>
        </w:rPr>
        <w:t>Определена процедура рассмотрения обращения госслужащего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службы.</w:t>
      </w:r>
      <w:proofErr w:type="gramEnd"/>
    </w:p>
    <w:p w:rsidR="00493500" w:rsidRPr="00493500" w:rsidRDefault="00493500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493500">
        <w:rPr>
          <w:rFonts w:ascii="Tahoma" w:hAnsi="Tahoma" w:cs="Tahoma"/>
        </w:rPr>
        <w:t xml:space="preserve">Уточнено содержание обращения госслужащего. Установлено, что обращение может быть подано лицом, планирующим увольнение с </w:t>
      </w:r>
      <w:proofErr w:type="spellStart"/>
      <w:r w:rsidRPr="00493500">
        <w:rPr>
          <w:rFonts w:ascii="Tahoma" w:hAnsi="Tahoma" w:cs="Tahoma"/>
        </w:rPr>
        <w:t>госслужбы</w:t>
      </w:r>
      <w:proofErr w:type="spellEnd"/>
      <w:r w:rsidRPr="00493500">
        <w:rPr>
          <w:rFonts w:ascii="Tahoma" w:hAnsi="Tahoma" w:cs="Tahoma"/>
        </w:rPr>
        <w:t>.</w:t>
      </w:r>
    </w:p>
    <w:p w:rsidR="00493500" w:rsidRPr="00493500" w:rsidRDefault="00493500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493500">
        <w:rPr>
          <w:rFonts w:ascii="Tahoma" w:hAnsi="Tahoma" w:cs="Tahoma"/>
        </w:rPr>
        <w:t xml:space="preserve">Обращение гражданского служащего или бывшего гражданского служащего подается в кадровую </w:t>
      </w:r>
      <w:proofErr w:type="gramStart"/>
      <w:r w:rsidRPr="00493500">
        <w:rPr>
          <w:rFonts w:ascii="Tahoma" w:hAnsi="Tahoma" w:cs="Tahoma"/>
        </w:rPr>
        <w:t>службу</w:t>
      </w:r>
      <w:proofErr w:type="gramEnd"/>
      <w:r w:rsidRPr="00493500">
        <w:rPr>
          <w:rFonts w:ascii="Tahoma" w:hAnsi="Tahoma" w:cs="Tahoma"/>
        </w:rPr>
        <w:t xml:space="preserve"> и она в течение 2 рабочих дней готовит мотивированное заключение и вместе с обращением передает заключение председателю комиссии.</w:t>
      </w:r>
    </w:p>
    <w:p w:rsidR="00493500" w:rsidRPr="00493500" w:rsidRDefault="00493500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493500">
        <w:rPr>
          <w:rFonts w:ascii="Tahoma" w:hAnsi="Tahoma" w:cs="Tahoma"/>
        </w:rPr>
        <w:t xml:space="preserve">Уведомления коммерческой или некоммерческой организации рассматриваются в том же порядке кадровой службой, но срок </w:t>
      </w:r>
      <w:r w:rsidR="00F62825">
        <w:rPr>
          <w:rFonts w:ascii="Tahoma" w:hAnsi="Tahoma" w:cs="Tahoma"/>
        </w:rPr>
        <w:t>рассмотрения установлен</w:t>
      </w:r>
      <w:r w:rsidRPr="00493500">
        <w:rPr>
          <w:rFonts w:ascii="Tahoma" w:hAnsi="Tahoma" w:cs="Tahoma"/>
        </w:rPr>
        <w:t xml:space="preserve"> до 10 дней.</w:t>
      </w:r>
    </w:p>
    <w:p w:rsidR="00493500" w:rsidRPr="00493500" w:rsidRDefault="00493500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493500">
        <w:rPr>
          <w:rFonts w:ascii="Tahoma" w:hAnsi="Tahoma" w:cs="Tahoma"/>
        </w:rPr>
        <w:t>Гражданский служащий или бывший гражданский служащий в обязательном порядке приглашаются на заседание комиссии.</w:t>
      </w:r>
    </w:p>
    <w:p w:rsidR="00493500" w:rsidRPr="00493500" w:rsidRDefault="00493500" w:rsidP="00493500">
      <w:pPr>
        <w:pStyle w:val="FORMATTEXT"/>
        <w:ind w:firstLine="568"/>
        <w:jc w:val="both"/>
        <w:rPr>
          <w:rFonts w:ascii="Tahoma" w:hAnsi="Tahoma" w:cs="Tahoma"/>
        </w:rPr>
      </w:pPr>
      <w:r w:rsidRPr="00493500">
        <w:rPr>
          <w:rFonts w:ascii="Tahoma" w:hAnsi="Tahoma" w:cs="Tahoma"/>
        </w:rPr>
        <w:t>Выписка из решения комиссии выдается гражданину под роспись или направляется заказным письмом с уведомлением.</w:t>
      </w:r>
    </w:p>
    <w:p w:rsidR="00FB721E" w:rsidRPr="00493500" w:rsidRDefault="00FB721E">
      <w:pPr>
        <w:rPr>
          <w:rFonts w:ascii="Tahoma" w:hAnsi="Tahoma" w:cs="Tahoma"/>
        </w:rPr>
      </w:pPr>
    </w:p>
    <w:sectPr w:rsidR="00FB721E" w:rsidRPr="00493500" w:rsidSect="00FB7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5576"/>
    <w:rsid w:val="000A5576"/>
    <w:rsid w:val="000D2AD7"/>
    <w:rsid w:val="001221A5"/>
    <w:rsid w:val="003772F1"/>
    <w:rsid w:val="00493500"/>
    <w:rsid w:val="004A0CD1"/>
    <w:rsid w:val="00BE2F4C"/>
    <w:rsid w:val="00F62825"/>
    <w:rsid w:val="00FB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5576"/>
  </w:style>
  <w:style w:type="paragraph" w:customStyle="1" w:styleId="ConsPlusNormal">
    <w:name w:val="ConsPlusNormal"/>
    <w:rsid w:val="000A557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FORMATTEXT">
    <w:name w:val=".FORMATTEXT"/>
    <w:uiPriority w:val="99"/>
    <w:rsid w:val="00493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o.pitirimova</dc:creator>
  <cp:keywords/>
  <dc:description/>
  <cp:lastModifiedBy>o.pitirimova</cp:lastModifiedBy>
  <cp:revision>4</cp:revision>
  <cp:lastPrinted>2014-12-16T11:07:00Z</cp:lastPrinted>
  <dcterms:created xsi:type="dcterms:W3CDTF">2014-12-16T10:12:00Z</dcterms:created>
  <dcterms:modified xsi:type="dcterms:W3CDTF">2014-12-22T07:14:00Z</dcterms:modified>
</cp:coreProperties>
</file>